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Bitstream Charter" w:hAnsi="Bitstream Charter"/>
          <w:color w:val="371B00"/>
          <w:sz w:val="20"/>
          <w:szCs w:val="20"/>
          <w:u w:val="none"/>
        </w:rPr>
      </w:pPr>
      <w:r>
        <w:rPr>
          <w:rFonts w:ascii="Arial" w:hAnsi="Arial"/>
          <w:color w:val="371B00"/>
          <w:sz w:val="20"/>
          <w:szCs w:val="20"/>
          <w:u w:val="none"/>
        </w:rPr>
        <w:t>Monsieur, Madame</w:t>
      </w:r>
    </w:p>
    <w:p>
      <w:pPr>
        <w:pStyle w:val="Normal"/>
        <w:rPr>
          <w:rFonts w:ascii="Bitstream Charter" w:hAnsi="Bitstream Charter"/>
          <w:color w:val="371B00"/>
          <w:sz w:val="20"/>
          <w:szCs w:val="20"/>
          <w:u w:val="none"/>
        </w:rPr>
      </w:pPr>
      <w:r>
        <w:rPr>
          <w:rFonts w:ascii="Arial" w:hAnsi="Arial"/>
          <w:color w:val="371B00"/>
          <w:sz w:val="20"/>
          <w:szCs w:val="20"/>
          <w:u w:val="none"/>
        </w:rPr>
        <w:t>Adresse xxxxxx</w:t>
      </w:r>
    </w:p>
    <w:p>
      <w:pPr>
        <w:pStyle w:val="Normal"/>
        <w:rPr>
          <w:rFonts w:ascii="Arial" w:hAnsi="Arial"/>
          <w:color w:val="371B00"/>
          <w:sz w:val="20"/>
          <w:szCs w:val="20"/>
          <w:u w:val="none"/>
        </w:rPr>
      </w:pPr>
      <w:r>
        <w:rPr>
          <w:rFonts w:ascii="Arial" w:hAnsi="Arial"/>
          <w:color w:val="371B00"/>
          <w:sz w:val="20"/>
          <w:szCs w:val="20"/>
          <w:u w:val="none"/>
        </w:rPr>
      </w:r>
    </w:p>
    <w:p>
      <w:pPr>
        <w:pStyle w:val="Normal"/>
        <w:rPr>
          <w:rFonts w:ascii="Bitstream Charter" w:hAnsi="Bitstream Charter"/>
          <w:color w:val="371B00"/>
          <w:sz w:val="20"/>
          <w:szCs w:val="20"/>
          <w:u w:val="none"/>
        </w:rPr>
      </w:pPr>
      <w:r>
        <w:rPr>
          <w:rFonts w:ascii="Arial" w:hAnsi="Arial"/>
          <w:color w:val="371B00"/>
          <w:sz w:val="20"/>
          <w:szCs w:val="20"/>
          <w:u w:val="none"/>
        </w:rPr>
        <w:t>Code Postal Ville</w:t>
      </w:r>
    </w:p>
    <w:p>
      <w:pPr>
        <w:pStyle w:val="Normal"/>
        <w:widowControl/>
        <w:bidi w:val="0"/>
        <w:spacing w:lineRule="auto" w:line="240"/>
        <w:ind w:left="4932" w:right="0" w:hanging="0"/>
        <w:jc w:val="both"/>
        <w:rPr>
          <w:rFonts w:ascii="Arial" w:hAnsi="Arial"/>
          <w:color w:val="371B00"/>
          <w:sz w:val="16"/>
          <w:szCs w:val="16"/>
        </w:rPr>
      </w:pPr>
      <w:r>
        <w:rPr>
          <w:rFonts w:ascii="Arial" w:hAnsi="Arial"/>
          <w:color w:val="371B00"/>
          <w:sz w:val="16"/>
          <w:szCs w:val="16"/>
        </w:rPr>
      </w:r>
    </w:p>
    <w:p>
      <w:pPr>
        <w:pStyle w:val="Normal"/>
        <w:widowControl/>
        <w:bidi w:val="0"/>
        <w:spacing w:lineRule="auto" w:line="240"/>
        <w:ind w:left="4932" w:right="0" w:hanging="0"/>
        <w:jc w:val="both"/>
        <w:rPr>
          <w:rFonts w:ascii="Bitstream Charter" w:hAnsi="Bitstream Charter"/>
          <w:sz w:val="20"/>
          <w:szCs w:val="20"/>
        </w:rPr>
      </w:pPr>
      <w:r>
        <w:rPr>
          <w:rFonts w:ascii="Arial" w:hAnsi="Arial"/>
          <w:sz w:val="20"/>
          <w:szCs w:val="20"/>
        </w:rPr>
        <w:t>Monsieur le Président d’</w:t>
      </w:r>
      <w:r>
        <w:rPr>
          <w:rFonts w:ascii="Arial" w:hAnsi="Arial"/>
          <w:caps/>
          <w:color w:val="371B00"/>
          <w:sz w:val="20"/>
          <w:szCs w:val="20"/>
        </w:rPr>
        <w:t>Enedis</w:t>
      </w:r>
    </w:p>
    <w:p>
      <w:pPr>
        <w:pStyle w:val="Normal"/>
        <w:widowControl/>
        <w:bidi w:val="0"/>
        <w:spacing w:lineRule="auto" w:line="240"/>
        <w:ind w:left="4932" w:right="0" w:hanging="0"/>
        <w:jc w:val="left"/>
        <w:rPr>
          <w:rFonts w:ascii="Abadi MT Condensed Light" w:hAnsi="Abadi MT Condensed Light"/>
          <w:color w:val="371B00"/>
          <w:sz w:val="24"/>
        </w:rPr>
      </w:pPr>
      <w:r>
        <w:rPr>
          <w:rFonts w:ascii="Arial" w:hAnsi="Arial"/>
          <w:color w:val="371B00"/>
          <w:sz w:val="20"/>
          <w:szCs w:val="20"/>
        </w:rPr>
        <w:t xml:space="preserve">Tour </w:t>
      </w:r>
      <w:r>
        <w:rPr>
          <w:rFonts w:ascii="Arial" w:hAnsi="Arial"/>
          <w:caps/>
          <w:color w:val="371B00"/>
          <w:sz w:val="20"/>
          <w:szCs w:val="20"/>
        </w:rPr>
        <w:t>Enedis</w:t>
      </w:r>
      <w:r>
        <w:rPr>
          <w:rFonts w:ascii="Arial" w:hAnsi="Arial"/>
          <w:color w:val="371B00"/>
          <w:sz w:val="20"/>
          <w:szCs w:val="20"/>
        </w:rPr>
        <w:t xml:space="preserve"> – 34 place des Corolles</w:t>
      </w:r>
    </w:p>
    <w:p>
      <w:pPr>
        <w:pStyle w:val="Normal"/>
        <w:widowControl/>
        <w:bidi w:val="0"/>
        <w:spacing w:lineRule="auto" w:line="240"/>
        <w:ind w:left="4932" w:right="0" w:hanging="0"/>
        <w:jc w:val="both"/>
        <w:rPr>
          <w:rFonts w:ascii="Arial" w:hAnsi="Arial"/>
          <w:color w:val="371B00"/>
        </w:rPr>
      </w:pPr>
      <w:r>
        <w:rPr>
          <w:rFonts w:ascii="Arial" w:hAnsi="Arial"/>
          <w:color w:val="371B00"/>
        </w:rPr>
      </w:r>
    </w:p>
    <w:p>
      <w:pPr>
        <w:pStyle w:val="Normal"/>
        <w:widowControl/>
        <w:bidi w:val="0"/>
        <w:spacing w:lineRule="auto" w:line="240"/>
        <w:ind w:left="4932" w:right="0" w:hanging="0"/>
        <w:jc w:val="both"/>
        <w:rPr>
          <w:rFonts w:ascii="Abadi MT Condensed Light" w:hAnsi="Abadi MT Condensed Light"/>
          <w:color w:val="371B00"/>
          <w:sz w:val="24"/>
        </w:rPr>
      </w:pPr>
      <w:r>
        <w:rPr>
          <w:rFonts w:ascii="Arial" w:hAnsi="Arial"/>
          <w:color w:val="371B00"/>
          <w:sz w:val="20"/>
          <w:szCs w:val="20"/>
        </w:rPr>
        <w:t>92079 Paris La Défense Cedex</w:t>
      </w:r>
    </w:p>
    <w:p>
      <w:pPr>
        <w:pStyle w:val="Normal"/>
        <w:spacing w:lineRule="auto" w:line="240"/>
        <w:ind w:left="6372" w:hanging="0"/>
        <w:rPr>
          <w:rFonts w:ascii="Arial" w:hAnsi="Arial"/>
          <w:color w:val="371B00"/>
          <w:sz w:val="20"/>
          <w:szCs w:val="20"/>
        </w:rPr>
      </w:pPr>
      <w:r>
        <w:rPr>
          <w:rFonts w:ascii="Arial" w:hAnsi="Arial"/>
          <w:color w:val="371B00"/>
          <w:sz w:val="20"/>
          <w:szCs w:val="20"/>
        </w:rPr>
      </w:r>
    </w:p>
    <w:p>
      <w:pPr>
        <w:pStyle w:val="Normal"/>
        <w:widowControl/>
        <w:bidi w:val="0"/>
        <w:spacing w:lineRule="auto" w:line="240"/>
        <w:ind w:right="0" w:hanging="0"/>
        <w:jc w:val="left"/>
        <w:rPr>
          <w:rFonts w:ascii="Bitstream Charter" w:hAnsi="Bitstream Charter"/>
          <w:sz w:val="20"/>
          <w:szCs w:val="20"/>
        </w:rPr>
      </w:pPr>
      <w:r>
        <w:rPr>
          <w:rFonts w:ascii="Arial" w:hAnsi="Arial"/>
          <w:color w:val="371B00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widowControl/>
        <w:bidi w:val="0"/>
        <w:spacing w:lineRule="auto" w:line="240"/>
        <w:ind w:left="4989" w:right="0" w:hanging="0"/>
        <w:jc w:val="both"/>
        <w:rPr>
          <w:rFonts w:ascii="Arial" w:hAnsi="Arial"/>
          <w:color w:val="371B00"/>
        </w:rPr>
      </w:pPr>
      <w:r>
        <w:rPr>
          <w:rFonts w:ascii="Arial" w:hAnsi="Arial"/>
          <w:color w:val="371B00"/>
        </w:rPr>
      </w:r>
    </w:p>
    <w:p>
      <w:pPr>
        <w:pStyle w:val="Normal"/>
        <w:widowControl/>
        <w:bidi w:val="0"/>
        <w:spacing w:lineRule="auto" w:line="240"/>
        <w:ind w:left="4989" w:right="0" w:hanging="0"/>
        <w:jc w:val="both"/>
        <w:rPr>
          <w:rFonts w:ascii="Abadi MT Condensed Light" w:hAnsi="Abadi MT Condensed Light"/>
          <w:color w:val="371B00"/>
          <w:sz w:val="24"/>
        </w:rPr>
      </w:pPr>
      <w:r>
        <w:rPr>
          <w:rFonts w:ascii="Arial" w:hAnsi="Arial"/>
          <w:color w:val="371B00"/>
          <w:sz w:val="20"/>
          <w:szCs w:val="20"/>
        </w:rPr>
        <w:t>A……….., le……….</w:t>
      </w:r>
    </w:p>
    <w:p>
      <w:pPr>
        <w:pStyle w:val="Normal"/>
        <w:spacing w:lineRule="auto" w:line="240"/>
        <w:rPr>
          <w:rFonts w:ascii="Arial" w:hAnsi="Arial"/>
          <w:color w:val="371B00"/>
          <w:sz w:val="20"/>
          <w:szCs w:val="20"/>
        </w:rPr>
      </w:pPr>
      <w:r>
        <w:rPr>
          <w:rFonts w:ascii="Arial" w:hAnsi="Arial"/>
          <w:color w:val="371B00"/>
          <w:sz w:val="20"/>
          <w:szCs w:val="20"/>
        </w:rPr>
      </w:r>
    </w:p>
    <w:p>
      <w:pPr>
        <w:pStyle w:val="Normal"/>
        <w:widowControl/>
        <w:bidi w:val="0"/>
        <w:spacing w:lineRule="auto" w:line="240"/>
        <w:ind w:left="4932" w:right="0" w:hanging="0"/>
        <w:jc w:val="both"/>
        <w:rPr>
          <w:rFonts w:ascii="Arial" w:hAnsi="Arial"/>
          <w:color w:val="371B00"/>
          <w:u w:val="single"/>
        </w:rPr>
      </w:pPr>
      <w:r>
        <w:rPr>
          <w:rFonts w:ascii="Arial" w:hAnsi="Arial"/>
          <w:color w:val="371B00"/>
          <w:u w:val="single"/>
        </w:rPr>
      </w:r>
    </w:p>
    <w:p>
      <w:pPr>
        <w:pStyle w:val="Normal"/>
        <w:widowControl/>
        <w:bidi w:val="0"/>
        <w:spacing w:lineRule="auto" w:line="240"/>
        <w:ind w:right="0" w:hanging="0"/>
        <w:jc w:val="both"/>
        <w:rPr>
          <w:rFonts w:ascii="Arial" w:hAnsi="Arial"/>
          <w:b/>
          <w:b/>
          <w:bCs/>
          <w:color w:val="371B00"/>
          <w:sz w:val="20"/>
          <w:szCs w:val="20"/>
          <w:u w:val="none"/>
        </w:rPr>
      </w:pPr>
      <w:r>
        <w:rPr>
          <w:rFonts w:ascii="Arial" w:hAnsi="Arial"/>
          <w:b/>
          <w:bCs/>
          <w:color w:val="371B00"/>
          <w:sz w:val="20"/>
          <w:szCs w:val="20"/>
          <w:u w:val="none"/>
        </w:rPr>
      </w:r>
    </w:p>
    <w:p>
      <w:pPr>
        <w:pStyle w:val="Normal"/>
        <w:widowControl/>
        <w:bidi w:val="0"/>
        <w:spacing w:lineRule="auto" w:line="240"/>
        <w:ind w:right="0" w:hanging="0"/>
        <w:jc w:val="both"/>
        <w:rPr>
          <w:rFonts w:ascii="Bitstream Charter" w:hAnsi="Bitstream Charter"/>
          <w:b/>
          <w:b/>
          <w:bCs/>
          <w:color w:val="371B00"/>
          <w:sz w:val="20"/>
          <w:szCs w:val="20"/>
          <w:u w:val="none"/>
        </w:rPr>
      </w:pPr>
      <w:r>
        <w:rPr>
          <w:rFonts w:ascii="Arial" w:hAnsi="Arial"/>
          <w:b/>
          <w:bCs/>
          <w:color w:val="371B00"/>
          <w:sz w:val="20"/>
          <w:szCs w:val="20"/>
          <w:u w:val="none"/>
        </w:rPr>
        <w:t>Courrier recommandé avec accusé de réception n° xxxxxxx</w:t>
      </w:r>
    </w:p>
    <w:p>
      <w:pPr>
        <w:pStyle w:val="Normal"/>
        <w:spacing w:lineRule="auto" w:line="240"/>
        <w:rPr>
          <w:rFonts w:ascii="Arial" w:hAnsi="Arial"/>
          <w:color w:val="371B00"/>
        </w:rPr>
      </w:pPr>
      <w:r>
        <w:rPr>
          <w:rFonts w:ascii="Arial" w:hAnsi="Arial"/>
          <w:color w:val="371B00"/>
        </w:rPr>
      </w:r>
    </w:p>
    <w:p>
      <w:pPr>
        <w:pStyle w:val="Normal"/>
        <w:spacing w:lineRule="auto" w:line="240"/>
        <w:rPr>
          <w:rFonts w:ascii="Bitstream Charter" w:hAnsi="Bitstream Charter"/>
          <w:sz w:val="20"/>
          <w:szCs w:val="20"/>
          <w:u w:val="none"/>
        </w:rPr>
      </w:pPr>
      <w:r>
        <w:rPr>
          <w:rFonts w:ascii="Arial" w:hAnsi="Arial"/>
          <w:color w:val="371B00"/>
          <w:sz w:val="20"/>
          <w:szCs w:val="20"/>
          <w:u w:val="none"/>
        </w:rPr>
        <w:t>Objet : Refus du remplacement de notre compteur actuel par un compteur « Linky »</w:t>
      </w:r>
    </w:p>
    <w:p>
      <w:pPr>
        <w:pStyle w:val="Normal"/>
        <w:spacing w:lineRule="auto" w:line="240"/>
        <w:rPr>
          <w:rFonts w:ascii="Arial" w:hAnsi="Arial"/>
          <w:color w:val="371B00"/>
        </w:rPr>
      </w:pPr>
      <w:r>
        <w:rPr>
          <w:rFonts w:ascii="Arial" w:hAnsi="Arial"/>
          <w:color w:val="371B00"/>
        </w:rPr>
      </w:r>
    </w:p>
    <w:p>
      <w:pPr>
        <w:pStyle w:val="Normal"/>
        <w:widowControl/>
        <w:bidi w:val="0"/>
        <w:spacing w:lineRule="auto" w:line="240"/>
        <w:ind w:right="0" w:hanging="0"/>
        <w:jc w:val="both"/>
        <w:rPr>
          <w:rFonts w:ascii="Arial" w:hAnsi="Arial"/>
          <w:color w:val="371B00"/>
          <w:sz w:val="16"/>
          <w:szCs w:val="16"/>
        </w:rPr>
      </w:pPr>
      <w:r>
        <w:rPr>
          <w:rFonts w:ascii="Arial" w:hAnsi="Arial"/>
          <w:color w:val="371B00"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Bitstream Charter" w:hAnsi="Bitstream Charter"/>
          <w:sz w:val="20"/>
          <w:szCs w:val="20"/>
        </w:rPr>
      </w:pPr>
      <w:r>
        <w:rPr>
          <w:rFonts w:ascii="Arial" w:hAnsi="Arial"/>
          <w:sz w:val="20"/>
          <w:szCs w:val="20"/>
        </w:rPr>
        <w:t>Monsieur le Président,</w:t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Bitstream Charter" w:hAnsi="Bitstream Charter"/>
          <w:sz w:val="20"/>
          <w:szCs w:val="20"/>
        </w:rPr>
      </w:pPr>
      <w:r>
        <w:rPr>
          <w:rFonts w:ascii="Arial" w:hAnsi="Arial"/>
          <w:sz w:val="20"/>
          <w:szCs w:val="20"/>
        </w:rPr>
        <w:t>Vous m’avez récemment adressé un courrier m’informant que l’un de vos agents viendrait à mon domicile pour procéder au changement du compteur d’électricité, mon compteur actuel, en parfait état, devant être remplacé par un compteur LINKY.</w:t>
      </w:r>
    </w:p>
    <w:p>
      <w:pPr>
        <w:pStyle w:val="Normal"/>
        <w:spacing w:lineRule="auto" w:line="2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/>
        <w:rPr>
          <w:rFonts w:ascii="Bitstream Charter" w:hAnsi="Bitstream Charter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Compte tenu des informations que j’ai pu recueillir concernant ce nouveau compteur et en attendant des renseignements plus approfondis, je refuse cette installation à mon </w:t>
      </w:r>
      <w:r>
        <w:rPr>
          <w:rFonts w:ascii="Arial" w:hAnsi="Arial"/>
          <w:sz w:val="20"/>
          <w:szCs w:val="20"/>
          <w:lang w:val="fr-FR"/>
        </w:rPr>
        <w:t xml:space="preserve">domicile. </w:t>
      </w:r>
    </w:p>
    <w:p>
      <w:pPr>
        <w:pStyle w:val="Normal"/>
        <w:spacing w:lineRule="auto" w:line="24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</w:r>
    </w:p>
    <w:p>
      <w:pPr>
        <w:pStyle w:val="Normal"/>
        <w:spacing w:lineRule="auto" w:line="240"/>
        <w:rPr>
          <w:rFonts w:ascii="Arial" w:hAnsi="Arial"/>
        </w:rPr>
      </w:pPr>
      <w:r>
        <w:rPr>
          <w:rFonts w:ascii="Arial" w:hAnsi="Arial"/>
          <w:sz w:val="20"/>
          <w:szCs w:val="20"/>
          <w:lang w:val="fr-FR"/>
        </w:rPr>
        <w:t>Rien dans la loi de Transition Énergétique du 17/08/2015 et dans les Directives européennes ni dans l’arrêté du 4/01/2012 (fonctionnalité des compteurs communicants) n'oblige l’usager à accepter le système Linky utilisant les techniques CPL, ERL, GPRS, dont les émissions sont depuis 2011 classées cancérogènes 2B par l'Organisation Mondiale de la Santé.</w:t>
      </w:r>
    </w:p>
    <w:p>
      <w:pPr>
        <w:pStyle w:val="Normal"/>
        <w:spacing w:lineRule="auto" w:line="24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</w:r>
    </w:p>
    <w:p>
      <w:pPr>
        <w:pStyle w:val="Normal"/>
        <w:spacing w:lineRule="auto" w:line="240"/>
        <w:rPr>
          <w:rFonts w:ascii="Arial" w:hAnsi="Arial"/>
        </w:rPr>
      </w:pPr>
      <w:r>
        <w:rPr>
          <w:rFonts w:ascii="Arial" w:hAnsi="Arial"/>
          <w:sz w:val="20"/>
          <w:szCs w:val="20"/>
          <w:lang w:val="fr-FR"/>
        </w:rPr>
        <w:t xml:space="preserve">Également, rien n'autorise le gestionnaire à utiliser un réseau privatif pour l'injection de Courant Porteur en Ligne (CPL). </w:t>
      </w:r>
    </w:p>
    <w:p>
      <w:pPr>
        <w:pStyle w:val="Normal"/>
        <w:spacing w:lineRule="auto" w:line="24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</w:r>
    </w:p>
    <w:p>
      <w:pPr>
        <w:pStyle w:val="Normal"/>
        <w:spacing w:lineRule="auto" w:line="240"/>
        <w:rPr>
          <w:rFonts w:ascii="Bitstream Charter" w:hAnsi="Bitstream Charter"/>
          <w:sz w:val="20"/>
          <w:szCs w:val="20"/>
        </w:rPr>
      </w:pPr>
      <w:r>
        <w:rPr>
          <w:rFonts w:ascii="Arial" w:hAnsi="Arial"/>
          <w:sz w:val="20"/>
          <w:szCs w:val="20"/>
          <w:lang w:val="fr-FR"/>
        </w:rPr>
        <w:t>Par ailleurs, suite à un arrêté de la ville de Blagnac, l’ordonnance du Tribunal Administratif de Toulouse du 10/09/2018 stipule :</w:t>
      </w:r>
    </w:p>
    <w:p>
      <w:pPr>
        <w:pStyle w:val="Texteprformat"/>
        <w:rPr>
          <w:rFonts w:ascii="Arial" w:hAnsi="Arial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«</w:t>
      </w:r>
      <w:r>
        <w:rPr>
          <w:rFonts w:ascii="Arial" w:hAnsi="Arial"/>
          <w:i/>
          <w:iCs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  <w:lang w:val="fr-FR"/>
        </w:rPr>
        <w:t xml:space="preserve"> L’article 1 de l’arrêté déféré du maire de Blagnac du 16 mai 2018, relatif </w:t>
      </w:r>
      <w:r>
        <w:rPr>
          <w:rFonts w:ascii="Arial" w:hAnsi="Arial"/>
          <w:i/>
          <w:iCs/>
          <w:sz w:val="20"/>
          <w:szCs w:val="20"/>
          <w:lang w:val="fr-FR"/>
        </w:rPr>
        <w:t>a</w:t>
      </w:r>
      <w:r>
        <w:rPr>
          <w:rFonts w:ascii="Arial" w:hAnsi="Arial"/>
          <w:i/>
          <w:iCs/>
          <w:sz w:val="20"/>
          <w:szCs w:val="20"/>
          <w:lang w:val="fr-FR"/>
        </w:rPr>
        <w:t xml:space="preserve">ux conditions d’implantation des compteurs de type Linky, dispose notamment que « L’opérateur chargé de la pose des compteurs Linky doit garantir aux usagers la liberté d’exercer leur choix individuel et </w:t>
      </w:r>
      <w:r>
        <w:rPr>
          <w:rFonts w:ascii="Arial" w:hAnsi="Arial"/>
          <w:b/>
          <w:bCs/>
          <w:i/>
          <w:iCs/>
          <w:sz w:val="20"/>
          <w:szCs w:val="20"/>
          <w:lang w:val="fr-FR"/>
        </w:rPr>
        <w:t>sans pression</w:t>
      </w:r>
      <w:r>
        <w:rPr>
          <w:rFonts w:ascii="Arial" w:hAnsi="Arial"/>
          <w:i/>
          <w:iCs/>
          <w:sz w:val="20"/>
          <w:szCs w:val="20"/>
          <w:lang w:val="fr-FR"/>
        </w:rPr>
        <w:t xml:space="preserve"> pour :</w:t>
      </w:r>
    </w:p>
    <w:p>
      <w:pPr>
        <w:pStyle w:val="Texteprformat"/>
        <w:rPr>
          <w:rFonts w:ascii="Arial" w:hAnsi="Arial"/>
        </w:rPr>
      </w:pPr>
      <w:r>
        <w:rPr>
          <w:rFonts w:ascii="Arial" w:hAnsi="Arial"/>
          <w:i/>
          <w:iCs/>
          <w:sz w:val="20"/>
          <w:szCs w:val="20"/>
          <w:lang w:val="fr-FR"/>
        </w:rPr>
        <w:t xml:space="preserve">     </w:t>
      </w:r>
      <w:r>
        <w:rPr>
          <w:rFonts w:ascii="Arial" w:hAnsi="Arial"/>
          <w:i/>
          <w:iCs/>
          <w:sz w:val="20"/>
          <w:szCs w:val="20"/>
          <w:lang w:val="fr-FR"/>
        </w:rPr>
        <w:t>- refuser ou accepter l’accès à leur logement ou propriété ; .…</w:t>
      </w:r>
    </w:p>
    <w:p>
      <w:pPr>
        <w:pStyle w:val="Texteprformat"/>
        <w:rPr>
          <w:rFonts w:ascii="Arial" w:hAnsi="Arial"/>
        </w:rPr>
      </w:pPr>
      <w:r>
        <w:rPr>
          <w:rFonts w:ascii="Arial" w:hAnsi="Arial"/>
          <w:i/>
          <w:iCs/>
          <w:sz w:val="20"/>
          <w:szCs w:val="20"/>
          <w:lang w:val="fr-FR"/>
        </w:rPr>
        <w:t xml:space="preserve">    </w:t>
      </w:r>
      <w:r>
        <w:rPr>
          <w:rFonts w:ascii="Arial" w:hAnsi="Arial"/>
          <w:i/>
          <w:iCs/>
          <w:sz w:val="20"/>
          <w:szCs w:val="20"/>
          <w:lang w:val="fr-FR"/>
        </w:rPr>
        <w:t>- refuser ou accepter que les données collectées par le compteur soient transmises à des tiers partenaires commerciaux de l’opérateur ».</w:t>
      </w:r>
    </w:p>
    <w:p>
      <w:pPr>
        <w:pStyle w:val="Texteprformat"/>
        <w:rPr>
          <w:rFonts w:ascii="Arial" w:hAnsi="Arial"/>
        </w:rPr>
      </w:pPr>
      <w:r>
        <w:rPr>
          <w:rFonts w:ascii="Arial" w:hAnsi="Arial"/>
          <w:i/>
          <w:iCs/>
          <w:sz w:val="20"/>
          <w:szCs w:val="20"/>
          <w:lang w:val="fr-FR"/>
        </w:rPr>
        <w:t>Ainsi d’ailleurs que le fait valoir en défense le préfet de la Haute-Garonne, de telles dispositions ne constituent qu’un simple rappel du droit existant. </w:t>
      </w:r>
      <w:r>
        <w:rPr>
          <w:rFonts w:ascii="Arial" w:hAnsi="Arial"/>
          <w:b/>
          <w:bCs/>
          <w:i/>
          <w:iCs/>
          <w:sz w:val="20"/>
          <w:szCs w:val="20"/>
          <w:lang w:val="fr-FR"/>
        </w:rPr>
        <w:t>»</w:t>
      </w:r>
    </w:p>
    <w:p>
      <w:pPr>
        <w:pStyle w:val="Texteprforma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/>
        <w:rPr>
          <w:rFonts w:ascii="Bitstream Charter" w:hAnsi="Bitstream Charter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Afin d’assurer l’égalité devant la loi,  je demande </w:t>
      </w:r>
      <w:r>
        <w:rPr>
          <w:rFonts w:ascii="Arial" w:hAnsi="Arial"/>
          <w:sz w:val="20"/>
          <w:szCs w:val="20"/>
          <w:lang w:val="fr-FR"/>
        </w:rPr>
        <w:t>que le compteur situé à l’extérieur de mon logement soit aussi concerné par le choix que j’exprime dans ce courrier.</w:t>
      </w:r>
    </w:p>
    <w:p>
      <w:pPr>
        <w:pStyle w:val="Normal"/>
        <w:spacing w:lineRule="auto" w:line="2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/>
        <w:rPr>
          <w:rFonts w:ascii="Bitstream Charter" w:hAnsi="Bitstream Charter"/>
          <w:sz w:val="20"/>
          <w:szCs w:val="20"/>
        </w:rPr>
      </w:pPr>
      <w:r>
        <w:rPr>
          <w:rFonts w:ascii="Arial" w:hAnsi="Arial"/>
          <w:color w:val="371B00"/>
          <w:sz w:val="20"/>
          <w:szCs w:val="20"/>
        </w:rPr>
        <w:t>Je vous prie de recevoir, Monsieur le Président, l’assurance de ma sincère considération.</w:t>
      </w:r>
    </w:p>
    <w:p>
      <w:pPr>
        <w:pStyle w:val="Normal"/>
        <w:spacing w:lineRule="auto" w:line="240"/>
        <w:rPr>
          <w:rFonts w:ascii="Arial" w:hAnsi="Arial"/>
          <w:color w:val="371B00"/>
          <w:sz w:val="20"/>
          <w:szCs w:val="20"/>
        </w:rPr>
      </w:pPr>
      <w:r>
        <w:rPr>
          <w:rFonts w:ascii="Arial" w:hAnsi="Arial"/>
          <w:color w:val="371B00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/>
          <w:color w:val="371B00"/>
          <w:sz w:val="20"/>
          <w:szCs w:val="20"/>
        </w:rPr>
      </w:pPr>
      <w:r>
        <w:rPr>
          <w:rFonts w:ascii="Arial" w:hAnsi="Arial"/>
          <w:color w:val="371B00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/>
          <w:color w:val="371B00"/>
          <w:sz w:val="20"/>
          <w:szCs w:val="20"/>
        </w:rPr>
      </w:pPr>
      <w:r>
        <w:rPr>
          <w:rFonts w:ascii="Arial" w:hAnsi="Arial"/>
          <w:color w:val="371B00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/>
          <w:color w:val="371B00"/>
          <w:sz w:val="20"/>
          <w:szCs w:val="20"/>
        </w:rPr>
      </w:pPr>
      <w:r>
        <w:rPr>
          <w:rFonts w:ascii="Arial" w:hAnsi="Arial"/>
          <w:color w:val="371B00"/>
          <w:sz w:val="20"/>
          <w:szCs w:val="20"/>
        </w:rPr>
      </w:r>
    </w:p>
    <w:p>
      <w:pPr>
        <w:pStyle w:val="Normal"/>
        <w:spacing w:lineRule="auto" w:line="240"/>
        <w:ind w:left="6372" w:hanging="0"/>
        <w:rPr>
          <w:rFonts w:ascii="Abadi MT Condensed Light" w:hAnsi="Abadi MT Condensed Light"/>
          <w:i/>
          <w:i/>
          <w:color w:val="371B00"/>
          <w:sz w:val="24"/>
        </w:rPr>
      </w:pPr>
      <w:r>
        <w:rPr>
          <w:rFonts w:ascii="Arial" w:hAnsi="Arial"/>
          <w:i/>
          <w:color w:val="371B00"/>
          <w:sz w:val="20"/>
          <w:szCs w:val="20"/>
        </w:rPr>
        <w:t>Nom, prénom,</w:t>
      </w:r>
    </w:p>
    <w:p>
      <w:pPr>
        <w:pStyle w:val="Normal"/>
        <w:spacing w:lineRule="auto" w:line="240"/>
        <w:ind w:left="5664" w:firstLine="708"/>
        <w:rPr>
          <w:rFonts w:ascii="Arial" w:hAnsi="Arial"/>
        </w:rPr>
      </w:pPr>
      <w:r>
        <w:rPr>
          <w:rFonts w:ascii="Arial" w:hAnsi="Arial"/>
          <w:i/>
          <w:color w:val="371B00"/>
          <w:sz w:val="20"/>
          <w:szCs w:val="20"/>
        </w:rPr>
        <w:t>Signature</w:t>
      </w:r>
    </w:p>
    <w:sectPr>
      <w:type w:val="nextPage"/>
      <w:pgSz w:w="11906" w:h="16838"/>
      <w:pgMar w:left="1134" w:right="1134" w:header="0" w:top="580" w:footer="0" w:bottom="56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Abadi MT Condensed Light">
    <w:charset w:val="01"/>
    <w:family w:val="swiss"/>
    <w:pitch w:val="default"/>
  </w:font>
  <w:font w:name="Ubuntu">
    <w:charset w:val="01"/>
    <w:family w:val="swiss"/>
    <w:pitch w:val="default"/>
  </w:font>
  <w:font w:name="Arial">
    <w:charset w:val="01"/>
    <w:family w:val="swiss"/>
    <w:pitch w:val="variable"/>
  </w:font>
  <w:font w:name="Bitstream Charter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4396"/>
    <w:pPr>
      <w:widowControl/>
      <w:bidi w:val="0"/>
      <w:spacing w:lineRule="exact" w:line="320"/>
      <w:jc w:val="both"/>
    </w:pPr>
    <w:rPr>
      <w:rFonts w:ascii="Arial" w:hAnsi="Arial" w:eastAsia="Times New Roman" w:cs="Times New Roman"/>
      <w:color w:val="00000A"/>
      <w:sz w:val="22"/>
      <w:szCs w:val="24"/>
      <w:lang w:val="fr-FR" w:eastAsia="fr-FR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ListLabel1">
    <w:name w:val="ListLabel 1"/>
    <w:qFormat/>
    <w:rPr>
      <w:rFonts w:ascii="Abadi MT Condensed Light" w:hAnsi="Abadi MT Condensed Light" w:eastAsia="Times New Roman" w:cs="Times New Roman"/>
      <w:sz w:val="24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Ubuntu" w:hAnsi="Ubuntu" w:eastAsia="Noto Sans CJK SC Regular" w:cs="FreeSans"/>
      <w:sz w:val="24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Ubuntu" w:hAnsi="Ubuntu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Ubuntu" w:hAnsi="Ubuntu" w:cs="FreeSans"/>
    </w:rPr>
  </w:style>
  <w:style w:type="paragraph" w:styleId="Texteprformat">
    <w:name w:val="Texte préformaté"/>
    <w:basedOn w:val="Normal"/>
    <w:qFormat/>
    <w:pPr/>
    <w:rPr/>
  </w:style>
  <w:style w:type="numbering" w:styleId="NoList" w:default="1">
    <w:name w:val="No List"/>
    <w:semiHidden/>
    <w:unhideWhenUsed/>
    <w:qFormat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LibreOffice/5.1.6.2$Linux_X86_64 LibreOffice_project/10m0$Build-2</Application>
  <Pages>1</Pages>
  <Words>354</Words>
  <Characters>1939</Characters>
  <CharactersWithSpaces>2291</CharactersWithSpaces>
  <Paragraphs>24</Paragraphs>
  <Company>Cabinet d'avocat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2017-02-21T23:59:00Z</dcterms:created>
  <dc:creator>Blanche MAGARINOS-REY</dc:creator>
  <dc:description/>
  <dc:language>fr-FR</dc:language>
  <cp:lastModifiedBy>BureauJC </cp:lastModifiedBy>
  <dcterms:modified xsi:type="dcterms:W3CDTF">2019-02-03T21:29:01Z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Cabinet d'avocat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